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6F3" w:rsidRDefault="005A56F3" w:rsidP="005A56F3">
      <w:bookmarkStart w:id="0" w:name="_GoBack"/>
      <w:r>
        <w:rPr>
          <w:lang w:val="ru-RU"/>
        </w:rPr>
        <w:t xml:space="preserve">                                        </w:t>
      </w:r>
      <w:r>
        <w:t xml:space="preserve">Кодекс Кыргызской Республики о правонарушениях </w:t>
      </w:r>
    </w:p>
    <w:bookmarkEnd w:id="0"/>
    <w:p w:rsidR="005A56F3" w:rsidRDefault="005A56F3" w:rsidP="005A56F3">
      <w:r>
        <w:t xml:space="preserve"> </w:t>
      </w:r>
    </w:p>
    <w:p w:rsidR="005A56F3" w:rsidRDefault="005A56F3" w:rsidP="005A56F3">
      <w:r>
        <w:rPr>
          <w:lang w:val="ru-RU"/>
        </w:rPr>
        <w:t xml:space="preserve">     </w:t>
      </w:r>
      <w:r>
        <w:t xml:space="preserve">Принят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Кенешем</w:t>
      </w:r>
      <w:proofErr w:type="spellEnd"/>
      <w:r>
        <w:t xml:space="preserve"> Кыргызской Республики                                                      22 сентября 2021 года </w:t>
      </w:r>
    </w:p>
    <w:p w:rsidR="005A56F3" w:rsidRDefault="005A56F3" w:rsidP="005A56F3">
      <w:r>
        <w:t xml:space="preserve">Статья 76. Реализация лекарственных средств и медицинских изделий по  завышенным ценам в период режима чрезвычайной ситуации,  чрезвычайного или военного положения </w:t>
      </w:r>
    </w:p>
    <w:p w:rsidR="005A56F3" w:rsidRDefault="005A56F3" w:rsidP="005A56F3">
      <w:r>
        <w:t xml:space="preserve">Реализация лекарственных средств и медицинских изделий по завышенным ценам в период режима чрезвычайной ситуации, чрезвычайного или военного положения – влечет наложение штрафа на физических лиц в размере 100 расчетных показателей, на юридических лиц – 280 расчетных показателей. </w:t>
      </w:r>
    </w:p>
    <w:p w:rsidR="005A56F3" w:rsidRDefault="005A56F3" w:rsidP="005A56F3">
      <w:r>
        <w:t xml:space="preserve">Статья 77. Нарушение порядка, требований, правил, установленных в  сфере обращения лекарственных средств, медицинских изделий </w:t>
      </w:r>
    </w:p>
    <w:p w:rsidR="005A56F3" w:rsidRDefault="005A56F3" w:rsidP="005A56F3">
      <w:r>
        <w:t xml:space="preserve">1. Нарушение порядка, требований, правил, установленных в сфере обращения лекарственных средств, медицинских изделий, – влечет наложение штрафа на физических лиц в размере 100 расчетных показателей, на юридических лиц – 280 расчетных показателей. 2. Нарушение требований законодательства при рекламировании лекарственных средств и медицинских изделий – влечет наложение штрафа на физических лиц в размере 125 расчетных показателей, на юридических лиц – 350 расчетных </w:t>
      </w:r>
      <w:proofErr w:type="spellStart"/>
      <w:r>
        <w:t>показателей.ЗАКОНОДАТЕЛЬСТВО</w:t>
      </w:r>
      <w:proofErr w:type="spellEnd"/>
      <w:r>
        <w:t xml:space="preserve"> КЫРГЫЗСКОЙ РЕСПУБЛИКИ  О ПРАВОНАРУШЕНИЯХ</w:t>
      </w:r>
    </w:p>
    <w:sectPr w:rsidR="005A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F3"/>
    <w:rsid w:val="005A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872C"/>
  <w15:chartTrackingRefBased/>
  <w15:docId w15:val="{6B3CC0E7-2FAD-46AE-8A49-4515130E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Jigit</dc:creator>
  <cp:keywords/>
  <dc:description/>
  <cp:lastModifiedBy>Jigit</cp:lastModifiedBy>
  <cp:revision>1</cp:revision>
  <dcterms:created xsi:type="dcterms:W3CDTF">2021-12-02T08:11:00Z</dcterms:created>
  <dcterms:modified xsi:type="dcterms:W3CDTF">2021-12-02T08:15:00Z</dcterms:modified>
</cp:coreProperties>
</file>